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7CE8" w:rsidRDefault="008E7CE8">
      <w:pPr>
        <w:spacing w:after="120"/>
        <w:ind w:right="-57"/>
      </w:pPr>
      <w:bookmarkStart w:id="0" w:name="_GoBack"/>
      <w:bookmarkEnd w:id="0"/>
    </w:p>
    <w:p w:rsidR="008E7CE8" w:rsidRDefault="008E7CE8">
      <w:pPr>
        <w:spacing w:after="120"/>
        <w:ind w:left="-57" w:right="-57"/>
        <w:jc w:val="center"/>
      </w:pPr>
      <w:r>
        <w:rPr>
          <w:rFonts w:ascii="Calibri" w:hAnsi="Calibri" w:cs="Calibri"/>
          <w:b/>
          <w:bCs/>
          <w:color w:val="000000"/>
        </w:rPr>
        <w:t>The Refugee Survival Trust needs help to support refugees and asylum seekers in Scotland</w:t>
      </w:r>
    </w:p>
    <w:p w:rsidR="008E7CE8" w:rsidRDefault="008E7CE8">
      <w:pPr>
        <w:pStyle w:val="BodyText"/>
        <w:jc w:val="left"/>
        <w:rPr>
          <w:rFonts w:ascii="Calibri" w:hAnsi="Calibri" w:cs="Calibri"/>
          <w:color w:val="000000"/>
          <w:sz w:val="12"/>
          <w:szCs w:val="12"/>
        </w:rPr>
      </w:pPr>
    </w:p>
    <w:p w:rsidR="008E7CE8" w:rsidRDefault="008E7CE8">
      <w:pPr>
        <w:pStyle w:val="BodyText"/>
        <w:spacing w:before="57" w:after="57"/>
        <w:jc w:val="left"/>
        <w:rPr>
          <w:rFonts w:ascii="Calibri" w:hAnsi="Calibri" w:cs="Calibri"/>
          <w:color w:val="000000"/>
          <w:szCs w:val="22"/>
        </w:rPr>
      </w:pPr>
      <w:r>
        <w:rPr>
          <w:rFonts w:ascii="Calibri" w:hAnsi="Calibri" w:cs="Calibri"/>
          <w:color w:val="000000"/>
          <w:szCs w:val="22"/>
        </w:rPr>
        <w:t>The UK asylum system is one that regularly forces people into destitution. The Refugee Survival Trust (</w:t>
      </w:r>
      <w:hyperlink r:id="rId8" w:history="1">
        <w:r>
          <w:rPr>
            <w:rStyle w:val="Hyperlink"/>
            <w:rFonts w:ascii="Calibri" w:hAnsi="Calibri" w:cs="Calibri"/>
            <w:color w:val="000000"/>
            <w:szCs w:val="22"/>
          </w:rPr>
          <w:t>www.rst.org.uk</w:t>
        </w:r>
      </w:hyperlink>
      <w:r>
        <w:rPr>
          <w:rFonts w:ascii="Calibri" w:hAnsi="Calibri" w:cs="Calibri"/>
          <w:color w:val="000000"/>
          <w:szCs w:val="22"/>
        </w:rPr>
        <w:t xml:space="preserve">) has a clear </w:t>
      </w:r>
      <w:r>
        <w:rPr>
          <w:rFonts w:ascii="Calibri" w:hAnsi="Calibri" w:cs="Calibri"/>
          <w:b/>
          <w:bCs/>
          <w:color w:val="000000"/>
          <w:szCs w:val="22"/>
        </w:rPr>
        <w:t>vision</w:t>
      </w:r>
      <w:r>
        <w:rPr>
          <w:rFonts w:ascii="Calibri" w:hAnsi="Calibri" w:cs="Calibri"/>
          <w:color w:val="000000"/>
          <w:szCs w:val="22"/>
        </w:rPr>
        <w:t xml:space="preserve">: </w:t>
      </w:r>
      <w:r>
        <w:rPr>
          <w:rFonts w:ascii="Calibri" w:hAnsi="Calibri" w:cs="Calibri"/>
          <w:b/>
          <w:bCs/>
          <w:color w:val="000000"/>
          <w:szCs w:val="22"/>
        </w:rPr>
        <w:t>that all asylum seekers and refugees in Scotland receive just and respectful treatment and support appropriate to their needs</w:t>
      </w:r>
      <w:r>
        <w:rPr>
          <w:rFonts w:ascii="Calibri" w:hAnsi="Calibri" w:cs="Calibri"/>
          <w:color w:val="000000"/>
          <w:szCs w:val="22"/>
        </w:rPr>
        <w:t>. RST aims also to raise awareness of the problems and contribute to the development a better system.</w:t>
      </w:r>
    </w:p>
    <w:p w:rsidR="00557346" w:rsidRDefault="00557346">
      <w:pPr>
        <w:pStyle w:val="BodyText"/>
        <w:spacing w:before="57" w:after="57"/>
        <w:jc w:val="left"/>
      </w:pPr>
    </w:p>
    <w:p w:rsidR="008E7CE8" w:rsidRDefault="008E7CE8">
      <w:pPr>
        <w:pStyle w:val="BodyText"/>
        <w:spacing w:before="57" w:after="57"/>
        <w:jc w:val="left"/>
        <w:rPr>
          <w:rFonts w:ascii="Calibri" w:hAnsi="Calibri" w:cs="Calibri"/>
          <w:color w:val="000000"/>
          <w:szCs w:val="22"/>
        </w:rPr>
      </w:pPr>
      <w:r>
        <w:rPr>
          <w:rFonts w:ascii="Calibri" w:hAnsi="Calibri" w:cs="Calibri"/>
          <w:color w:val="000000"/>
          <w:szCs w:val="22"/>
        </w:rPr>
        <w:t xml:space="preserve">RST provides small emergency </w:t>
      </w:r>
      <w:r>
        <w:rPr>
          <w:rFonts w:ascii="Calibri" w:hAnsi="Calibri" w:cs="Calibri"/>
          <w:b/>
          <w:bCs/>
          <w:color w:val="000000"/>
          <w:szCs w:val="22"/>
        </w:rPr>
        <w:t>Destitution Grants</w:t>
      </w:r>
      <w:r>
        <w:rPr>
          <w:rFonts w:ascii="Calibri" w:hAnsi="Calibri" w:cs="Calibri"/>
          <w:color w:val="000000"/>
          <w:szCs w:val="22"/>
        </w:rPr>
        <w:t xml:space="preserve"> when state Asylum Support fails. Last year </w:t>
      </w:r>
      <w:r>
        <w:rPr>
          <w:rFonts w:ascii="Calibri" w:hAnsi="Calibri" w:cs="Calibri"/>
          <w:iCs/>
          <w:color w:val="000000"/>
          <w:szCs w:val="22"/>
        </w:rPr>
        <w:t xml:space="preserve">we made 831 grants supporting 1377 people, including 390 children. This costs </w:t>
      </w:r>
      <w:r>
        <w:rPr>
          <w:rFonts w:ascii="Calibri" w:hAnsi="Calibri" w:cs="Calibri"/>
          <w:color w:val="000000"/>
          <w:szCs w:val="22"/>
        </w:rPr>
        <w:t xml:space="preserve">around £6,000 monthly.  We provide small one-off </w:t>
      </w:r>
      <w:hyperlink r:id="rId9" w:history="1">
        <w:r>
          <w:rPr>
            <w:rStyle w:val="Hyperlink"/>
            <w:rFonts w:ascii="Calibri" w:hAnsi="Calibri" w:cs="Calibri"/>
            <w:b/>
            <w:bCs/>
            <w:color w:val="000000"/>
            <w:szCs w:val="22"/>
            <w:u w:val="none"/>
          </w:rPr>
          <w:t>Access to Education and Employment Grants</w:t>
        </w:r>
      </w:hyperlink>
      <w:r>
        <w:rPr>
          <w:rFonts w:ascii="Calibri" w:hAnsi="Calibri" w:cs="Calibri"/>
          <w:color w:val="000000"/>
          <w:szCs w:val="22"/>
        </w:rPr>
        <w:t xml:space="preserve"> which help overcome barriers to study or work. We offer one-day</w:t>
      </w:r>
      <w:r>
        <w:rPr>
          <w:rFonts w:ascii="Calibri" w:hAnsi="Calibri" w:cs="Calibri"/>
          <w:b/>
          <w:bCs/>
          <w:color w:val="000000"/>
          <w:szCs w:val="22"/>
        </w:rPr>
        <w:t xml:space="preserve"> </w:t>
      </w:r>
      <w:hyperlink r:id="rId10" w:history="1">
        <w:r>
          <w:rPr>
            <w:rStyle w:val="Hyperlink"/>
            <w:rFonts w:ascii="Calibri" w:hAnsi="Calibri" w:cs="Calibri"/>
            <w:b/>
            <w:bCs/>
            <w:color w:val="000000"/>
            <w:szCs w:val="22"/>
            <w:u w:val="none"/>
          </w:rPr>
          <w:t>bus passes</w:t>
        </w:r>
      </w:hyperlink>
      <w:r>
        <w:rPr>
          <w:rFonts w:ascii="Calibri" w:hAnsi="Calibri" w:cs="Calibri"/>
          <w:b/>
          <w:bCs/>
          <w:color w:val="000000"/>
          <w:szCs w:val="22"/>
        </w:rPr>
        <w:t xml:space="preserve"> </w:t>
      </w:r>
      <w:r>
        <w:rPr>
          <w:rFonts w:ascii="Calibri" w:hAnsi="Calibri" w:cs="Calibri"/>
          <w:color w:val="000000"/>
          <w:szCs w:val="22"/>
        </w:rPr>
        <w:t xml:space="preserve">to asylum seekers with additional vulnerabilities who need to travel some distance to important appointments. </w:t>
      </w:r>
    </w:p>
    <w:p w:rsidR="00557346" w:rsidRDefault="00557346">
      <w:pPr>
        <w:pStyle w:val="BodyText"/>
        <w:spacing w:before="57" w:after="57"/>
        <w:jc w:val="left"/>
      </w:pPr>
    </w:p>
    <w:p w:rsidR="008E7CE8" w:rsidRDefault="008E7CE8">
      <w:pPr>
        <w:pStyle w:val="BodyText"/>
        <w:jc w:val="left"/>
        <w:rPr>
          <w:rFonts w:ascii="Calibri" w:hAnsi="Calibri" w:cs="Calibri"/>
          <w:color w:val="000000"/>
          <w:szCs w:val="22"/>
        </w:rPr>
      </w:pPr>
      <w:r>
        <w:rPr>
          <w:rFonts w:ascii="Calibri" w:hAnsi="Calibri" w:cs="Calibri"/>
          <w:color w:val="000000"/>
          <w:szCs w:val="22"/>
        </w:rPr>
        <w:t xml:space="preserve">RST also manages and finds funding for the multi-agency </w:t>
      </w:r>
      <w:hyperlink r:id="rId11" w:history="1">
        <w:r>
          <w:rPr>
            <w:rStyle w:val="Hyperlink"/>
            <w:rFonts w:ascii="Calibri" w:hAnsi="Calibri" w:cs="Calibri"/>
            <w:b/>
            <w:bCs/>
            <w:color w:val="000000"/>
            <w:szCs w:val="22"/>
            <w:u w:val="none"/>
          </w:rPr>
          <w:t>Destitute Asylum Seeker Service</w:t>
        </w:r>
      </w:hyperlink>
      <w:r>
        <w:rPr>
          <w:rFonts w:ascii="Calibri" w:hAnsi="Calibri" w:cs="Calibri"/>
          <w:b/>
          <w:bCs/>
          <w:color w:val="000000"/>
          <w:szCs w:val="22"/>
        </w:rPr>
        <w:t xml:space="preserve"> </w:t>
      </w:r>
      <w:r>
        <w:rPr>
          <w:rFonts w:ascii="Calibri" w:hAnsi="Calibri" w:cs="Calibri"/>
          <w:color w:val="000000"/>
          <w:szCs w:val="22"/>
        </w:rPr>
        <w:t xml:space="preserve">(DASS) in Glasgow. DASS holistically provides advice, accommodation and legal assistance to </w:t>
      </w:r>
      <w:r>
        <w:rPr>
          <w:rStyle w:val="Strong"/>
          <w:rFonts w:ascii="Calibri" w:hAnsi="Calibri" w:cs="Calibri"/>
          <w:b w:val="0"/>
          <w:bCs w:val="0"/>
          <w:color w:val="000000"/>
          <w:szCs w:val="22"/>
        </w:rPr>
        <w:t xml:space="preserve">refused asylum seekers, </w:t>
      </w:r>
      <w:r>
        <w:rPr>
          <w:rFonts w:ascii="Calibri" w:hAnsi="Calibri" w:cs="Calibri"/>
          <w:color w:val="000000"/>
          <w:szCs w:val="22"/>
        </w:rPr>
        <w:t>to find a route out of destitution while they prepare a new asylum claim or consider how to resolve their situation. In its second year 191 people used the service, with RST directly providing accommodation services costing around £30,000.</w:t>
      </w:r>
    </w:p>
    <w:p w:rsidR="00557346" w:rsidRDefault="00557346">
      <w:pPr>
        <w:pStyle w:val="BodyText"/>
        <w:jc w:val="left"/>
      </w:pPr>
    </w:p>
    <w:p w:rsidR="008E7CE8" w:rsidRDefault="008E7CE8">
      <w:pPr>
        <w:pStyle w:val="BodyText"/>
        <w:spacing w:before="57" w:after="57"/>
        <w:jc w:val="left"/>
        <w:rPr>
          <w:rFonts w:ascii="Calibri" w:hAnsi="Calibri" w:cs="Calibri"/>
          <w:color w:val="000000"/>
          <w:szCs w:val="22"/>
        </w:rPr>
      </w:pPr>
      <w:r>
        <w:rPr>
          <w:rFonts w:ascii="Calibri" w:hAnsi="Calibri" w:cs="Calibri"/>
          <w:color w:val="000000"/>
          <w:szCs w:val="22"/>
        </w:rPr>
        <w:t>RST uses statistics and reports on our work to advocate publicly for improvements in policy and strives to increase awareness in the community the plight of asylum seekers and refugees in Scotland. We offer volunteer speakers (including refugees) to inform interested groups.</w:t>
      </w:r>
    </w:p>
    <w:p w:rsidR="00557346" w:rsidRDefault="00557346">
      <w:pPr>
        <w:pStyle w:val="BodyText"/>
        <w:spacing w:before="57" w:after="57"/>
        <w:jc w:val="left"/>
      </w:pPr>
    </w:p>
    <w:p w:rsidR="008E7CE8" w:rsidRDefault="008E7CE8">
      <w:pPr>
        <w:pStyle w:val="BodyText"/>
        <w:spacing w:before="57" w:after="57"/>
        <w:jc w:val="left"/>
        <w:rPr>
          <w:rFonts w:ascii="Calibri" w:hAnsi="Calibri" w:cs="Calibri"/>
          <w:color w:val="000000"/>
          <w:szCs w:val="22"/>
        </w:rPr>
      </w:pPr>
      <w:r>
        <w:rPr>
          <w:rFonts w:ascii="Calibri" w:hAnsi="Calibri" w:cs="Calibri"/>
          <w:color w:val="000000"/>
          <w:szCs w:val="22"/>
        </w:rPr>
        <w:t xml:space="preserve">RST is a small charity helped enormously by volunteers and funding is always a challenge. One-off contributions from faith groups and generous individuals continue to be a key part of funding our work. </w:t>
      </w:r>
    </w:p>
    <w:p w:rsidR="00557346" w:rsidRDefault="00557346">
      <w:pPr>
        <w:pStyle w:val="BodyText"/>
        <w:spacing w:before="57" w:after="57"/>
        <w:jc w:val="left"/>
      </w:pPr>
    </w:p>
    <w:p w:rsidR="008E7CE8" w:rsidRDefault="008E7CE8">
      <w:pPr>
        <w:pStyle w:val="BodyText"/>
        <w:spacing w:before="57" w:after="57"/>
        <w:jc w:val="left"/>
      </w:pPr>
      <w:r>
        <w:rPr>
          <w:rFonts w:ascii="Calibri" w:hAnsi="Calibri" w:cs="Calibri"/>
          <w:color w:val="000000"/>
          <w:szCs w:val="22"/>
        </w:rPr>
        <w:t xml:space="preserve">At a time when refugees and asylum seekers face increasing stigma and marginalisation, RST’s unique work makes a real difference. We hope you might consider helping us, or encouraging others to do so. </w:t>
      </w:r>
    </w:p>
    <w:p w:rsidR="008E7CE8" w:rsidRDefault="008E7CE8">
      <w:pPr>
        <w:pStyle w:val="BodyText"/>
        <w:spacing w:before="57" w:after="57"/>
        <w:jc w:val="left"/>
        <w:rPr>
          <w:rFonts w:ascii="Calibri" w:hAnsi="Calibri" w:cs="Calibri"/>
          <w:color w:val="000000"/>
          <w:szCs w:val="22"/>
        </w:rPr>
      </w:pPr>
    </w:p>
    <w:p w:rsidR="008E7CE8" w:rsidRDefault="008E7CE8">
      <w:pPr>
        <w:pStyle w:val="BodyText"/>
        <w:spacing w:before="57" w:after="57"/>
        <w:jc w:val="left"/>
        <w:rPr>
          <w:rFonts w:ascii="Calibri" w:hAnsi="Calibri" w:cs="Calibri"/>
          <w:color w:val="000000"/>
          <w:szCs w:val="22"/>
        </w:rPr>
      </w:pPr>
    </w:p>
    <w:p w:rsidR="008E7CE8" w:rsidRDefault="00557346">
      <w:pPr>
        <w:pStyle w:val="BodyText"/>
        <w:jc w:val="left"/>
      </w:pPr>
      <w:r>
        <w:rPr>
          <w:rFonts w:ascii="Calibri" w:hAnsi="Calibri" w:cs="Calibri"/>
          <w:bCs/>
          <w:color w:val="000000"/>
          <w:szCs w:val="22"/>
        </w:rPr>
        <w:t>Produced by Mick Patrick</w:t>
      </w:r>
    </w:p>
    <w:p w:rsidR="008E7CE8" w:rsidRDefault="008E7CE8">
      <w:pPr>
        <w:pStyle w:val="BodyText"/>
        <w:jc w:val="left"/>
      </w:pPr>
      <w:r>
        <w:rPr>
          <w:rFonts w:ascii="Calibri" w:hAnsi="Calibri" w:cs="Calibri"/>
          <w:bCs/>
          <w:color w:val="000000"/>
          <w:szCs w:val="22"/>
        </w:rPr>
        <w:t>Refugee Survival Trust</w:t>
      </w:r>
    </w:p>
    <w:p w:rsidR="008E7CE8" w:rsidRDefault="008E7CE8">
      <w:pPr>
        <w:pStyle w:val="BodyText"/>
        <w:jc w:val="left"/>
        <w:rPr>
          <w:rFonts w:ascii="Calibri" w:hAnsi="Calibri" w:cs="Calibri"/>
          <w:bCs/>
          <w:color w:val="000000"/>
          <w:szCs w:val="22"/>
        </w:rPr>
      </w:pPr>
    </w:p>
    <w:p w:rsidR="008E7CE8" w:rsidRDefault="008E7CE8">
      <w:pPr>
        <w:pStyle w:val="BodyText"/>
        <w:jc w:val="left"/>
        <w:rPr>
          <w:rFonts w:ascii="Calibri" w:hAnsi="Calibri" w:cs="Calibri"/>
          <w:bCs/>
          <w:color w:val="000000"/>
          <w:szCs w:val="22"/>
        </w:rPr>
      </w:pPr>
    </w:p>
    <w:p w:rsidR="008E7CE8" w:rsidRDefault="008E7CE8">
      <w:pPr>
        <w:pStyle w:val="DefaultParagraphFont0"/>
      </w:pPr>
    </w:p>
    <w:sectPr w:rsidR="008E7CE8">
      <w:headerReference w:type="default" r:id="rId12"/>
      <w:footerReference w:type="default" r:id="rId13"/>
      <w:headerReference w:type="first" r:id="rId14"/>
      <w:footerReference w:type="first" r:id="rId15"/>
      <w:type w:val="continuous"/>
      <w:pgSz w:w="11906" w:h="16838"/>
      <w:pgMar w:top="1440" w:right="1080" w:bottom="1418" w:left="1080" w:header="39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61" w:rsidRDefault="00757561">
      <w:r>
        <w:separator/>
      </w:r>
    </w:p>
  </w:endnote>
  <w:endnote w:type="continuationSeparator" w:id="0">
    <w:p w:rsidR="00757561" w:rsidRDefault="0075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
    <w:altName w:val="Cambria"/>
    <w:charset w:val="00"/>
    <w:family w:val="roman"/>
    <w:pitch w:val="variable"/>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E8" w:rsidRDefault="008E7CE8">
    <w:pPr>
      <w:pStyle w:val="Subtitle"/>
      <w:ind w:left="1440" w:hanging="1440"/>
    </w:pPr>
    <w:r>
      <w:rPr>
        <w:rFonts w:ascii="Cambria" w:hAnsi="Cambria" w:cs="Cambria"/>
        <w:color w:val="auto"/>
      </w:rPr>
      <w:t>Providing support for refugees and asylum seekers</w:t>
    </w:r>
  </w:p>
  <w:p w:rsidR="008E7CE8" w:rsidRDefault="008E7CE8">
    <w:pPr>
      <w:pStyle w:val="Subtitle"/>
      <w:ind w:left="1440" w:hanging="1440"/>
    </w:pPr>
    <w:r>
      <w:rPr>
        <w:rFonts w:ascii="Cambria" w:hAnsi="Cambria" w:cs="Cambria"/>
        <w:color w:val="auto"/>
      </w:rPr>
      <w:t>where other means are not available</w:t>
    </w:r>
  </w:p>
  <w:p w:rsidR="008E7CE8" w:rsidRDefault="008E7CE8">
    <w:pPr>
      <w:pStyle w:val="Subtitle"/>
      <w:ind w:left="1440" w:hanging="1440"/>
      <w:rPr>
        <w:rFonts w:ascii="Cambria" w:hAnsi="Cambria" w:cs="Cambria"/>
        <w:i w:val="0"/>
        <w:iCs/>
        <w:color w:val="auto"/>
        <w:sz w:val="6"/>
      </w:rPr>
    </w:pPr>
  </w:p>
  <w:p w:rsidR="008E7CE8" w:rsidRDefault="008E7CE8">
    <w:pPr>
      <w:pStyle w:val="Subtitle"/>
      <w:ind w:left="1440" w:hanging="1440"/>
    </w:pPr>
    <w:r>
      <w:rPr>
        <w:rFonts w:ascii="Calibri" w:hAnsi="Calibri" w:cs="Calibri"/>
        <w:bCs/>
        <w:i w:val="0"/>
        <w:iCs/>
        <w:color w:val="auto"/>
        <w:sz w:val="18"/>
      </w:rPr>
      <w:t>Coordinator</w:t>
    </w:r>
    <w:r>
      <w:rPr>
        <w:rFonts w:ascii="Calibri" w:hAnsi="Calibri" w:cs="Calibri"/>
        <w:b w:val="0"/>
        <w:bCs/>
        <w:i w:val="0"/>
        <w:iCs/>
        <w:color w:val="auto"/>
        <w:sz w:val="18"/>
      </w:rPr>
      <w:t xml:space="preserve">: </w:t>
    </w:r>
    <w:r>
      <w:rPr>
        <w:rFonts w:ascii="Calibri" w:hAnsi="Calibri" w:cs="Calibri"/>
        <w:b w:val="0"/>
        <w:i w:val="0"/>
        <w:iCs/>
        <w:color w:val="auto"/>
        <w:sz w:val="18"/>
      </w:rPr>
      <w:t>Zo</w:t>
    </w:r>
    <w:r>
      <w:rPr>
        <w:rFonts w:ascii="Calibri" w:hAnsi="Calibri" w:cs="Calibri"/>
        <w:b w:val="0"/>
        <w:i w:val="0"/>
        <w:iCs/>
        <w:color w:val="222222"/>
        <w:sz w:val="18"/>
        <w:szCs w:val="18"/>
      </w:rPr>
      <w:t>ë</w:t>
    </w:r>
    <w:r>
      <w:rPr>
        <w:rFonts w:ascii="Calibri" w:hAnsi="Calibri" w:cs="Calibri"/>
        <w:b w:val="0"/>
        <w:i w:val="0"/>
        <w:iCs/>
        <w:color w:val="auto"/>
        <w:sz w:val="18"/>
      </w:rPr>
      <w:t xml:space="preserve"> Holliday (</w:t>
    </w:r>
    <w:hyperlink r:id="rId1" w:history="1">
      <w:r>
        <w:rPr>
          <w:rStyle w:val="Hyperlink"/>
          <w:rFonts w:ascii="Calibri" w:hAnsi="Calibri" w:cs="Calibri"/>
          <w:b w:val="0"/>
          <w:i w:val="0"/>
          <w:iCs/>
          <w:color w:val="auto"/>
          <w:sz w:val="18"/>
          <w:u w:val="none"/>
        </w:rPr>
        <w:t>coordinator@rst.org.uk</w:t>
      </w:r>
    </w:hyperlink>
    <w:r>
      <w:rPr>
        <w:rFonts w:ascii="Calibri" w:hAnsi="Calibri" w:cs="Calibri"/>
        <w:b w:val="0"/>
        <w:i w:val="0"/>
        <w:iCs/>
        <w:color w:val="auto"/>
        <w:sz w:val="18"/>
      </w:rPr>
      <w:t xml:space="preserve">)  </w:t>
    </w:r>
    <w:r>
      <w:rPr>
        <w:rFonts w:ascii="Calibri" w:hAnsi="Calibri" w:cs="Calibri"/>
        <w:bCs/>
        <w:i w:val="0"/>
        <w:iCs/>
        <w:color w:val="auto"/>
        <w:sz w:val="18"/>
      </w:rPr>
      <w:t>Patrons</w:t>
    </w:r>
    <w:r>
      <w:rPr>
        <w:rFonts w:ascii="Calibri" w:hAnsi="Calibri" w:cs="Calibri"/>
        <w:b w:val="0"/>
        <w:bCs/>
        <w:i w:val="0"/>
        <w:iCs/>
        <w:color w:val="auto"/>
        <w:sz w:val="18"/>
      </w:rPr>
      <w:t xml:space="preserve">: Lord Provosts of Edinburgh and Glasgow, Alison Elliot OBE FRSE       </w:t>
    </w:r>
  </w:p>
  <w:p w:rsidR="008E7CE8" w:rsidRDefault="008E7CE8">
    <w:pPr>
      <w:jc w:val="center"/>
    </w:pPr>
    <w:r>
      <w:rPr>
        <w:rFonts w:ascii="Calibri" w:hAnsi="Calibri" w:cs="Calibri"/>
        <w:i/>
        <w:sz w:val="18"/>
        <w:szCs w:val="20"/>
        <w:lang w:val="en-GB" w:eastAsia="en-GB"/>
      </w:rPr>
      <w:t xml:space="preserve">Company Limited by Guarantee: </w:t>
    </w:r>
    <w:r>
      <w:rPr>
        <w:rFonts w:ascii="Calibri" w:hAnsi="Calibri" w:cs="Calibri"/>
        <w:b/>
        <w:i/>
        <w:sz w:val="18"/>
        <w:szCs w:val="20"/>
        <w:lang w:val="en-GB" w:eastAsia="en-GB"/>
      </w:rPr>
      <w:t>SC 274440</w:t>
    </w:r>
    <w:r>
      <w:rPr>
        <w:rFonts w:ascii="Calibri" w:hAnsi="Calibri" w:cs="Calibri"/>
        <w:b/>
        <w:bCs/>
        <w:i/>
        <w:sz w:val="18"/>
        <w:szCs w:val="20"/>
        <w:lang w:val="en-GB" w:eastAsia="en-GB"/>
      </w:rPr>
      <w:t xml:space="preserve">    </w:t>
    </w:r>
    <w:r>
      <w:rPr>
        <w:rFonts w:ascii="Calibri" w:hAnsi="Calibri" w:cs="Calibri"/>
        <w:i/>
        <w:sz w:val="18"/>
        <w:szCs w:val="20"/>
        <w:lang w:val="en-GB" w:eastAsia="en-GB"/>
      </w:rPr>
      <w:t>Registered charity:</w:t>
    </w:r>
    <w:r>
      <w:rPr>
        <w:rFonts w:ascii="Calibri" w:hAnsi="Calibri" w:cs="Calibri"/>
        <w:b/>
        <w:bCs/>
        <w:i/>
        <w:sz w:val="18"/>
        <w:szCs w:val="20"/>
        <w:lang w:val="en-GB" w:eastAsia="en-GB"/>
      </w:rPr>
      <w:t xml:space="preserve"> SC024328</w:t>
    </w:r>
  </w:p>
  <w:p w:rsidR="008E7CE8" w:rsidRDefault="008E7CE8">
    <w:pPr>
      <w:jc w:val="cen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E8" w:rsidRDefault="00440944">
    <w:pPr>
      <w:pStyle w:val="Subtitle"/>
      <w:rPr>
        <w:rFonts w:cs="Century Gothic"/>
        <w:bCs/>
        <w:lang w:val="en-GB" w:eastAsia="en-GB"/>
      </w:rPr>
    </w:pPr>
    <w:r>
      <w:rPr>
        <w:noProof/>
        <w:lang w:val="en-GB" w:eastAsia="en-GB"/>
      </w:rPr>
      <mc:AlternateContent>
        <mc:Choice Requires="wps">
          <w:drawing>
            <wp:anchor distT="0" distB="0" distL="114935" distR="114935" simplePos="0" relativeHeight="251657216" behindDoc="1" locked="0" layoutInCell="1" allowOverlap="1">
              <wp:simplePos x="0" y="0"/>
              <wp:positionH relativeFrom="column">
                <wp:posOffset>28575</wp:posOffset>
              </wp:positionH>
              <wp:positionV relativeFrom="paragraph">
                <wp:posOffset>-470535</wp:posOffset>
              </wp:positionV>
              <wp:extent cx="6073775" cy="686435"/>
              <wp:effectExtent l="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686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CE8" w:rsidRDefault="008E7CE8">
                          <w:pPr>
                            <w:pStyle w:val="Subtitle"/>
                            <w:ind w:left="1440" w:hanging="1440"/>
                          </w:pPr>
                          <w:r>
                            <w:rPr>
                              <w:rFonts w:ascii="Cambria" w:hAnsi="Cambria" w:cs="Cambria"/>
                              <w:color w:val="auto"/>
                            </w:rPr>
                            <w:t>Providing support for refugees and asylum seekers</w:t>
                          </w:r>
                        </w:p>
                        <w:p w:rsidR="008E7CE8" w:rsidRDefault="008E7CE8">
                          <w:pPr>
                            <w:pStyle w:val="Subtitle"/>
                            <w:ind w:left="1440" w:hanging="1440"/>
                          </w:pPr>
                          <w:r>
                            <w:rPr>
                              <w:rFonts w:ascii="Cambria" w:hAnsi="Cambria" w:cs="Cambria"/>
                              <w:color w:val="auto"/>
                            </w:rPr>
                            <w:t>where other means are not available</w:t>
                          </w:r>
                        </w:p>
                        <w:p w:rsidR="008E7CE8" w:rsidRDefault="008E7CE8">
                          <w:pPr>
                            <w:pStyle w:val="Subtitle"/>
                            <w:ind w:left="1440" w:hanging="1440"/>
                            <w:rPr>
                              <w:rFonts w:ascii="Calibri" w:hAnsi="Calibri" w:cs="Calibri"/>
                              <w:i w:val="0"/>
                              <w:iCs/>
                              <w:color w:val="auto"/>
                              <w:sz w:val="6"/>
                            </w:rPr>
                          </w:pPr>
                        </w:p>
                        <w:p w:rsidR="008E7CE8" w:rsidRDefault="008E7CE8">
                          <w:pPr>
                            <w:pStyle w:val="Subtitle"/>
                            <w:ind w:left="1440" w:hanging="1440"/>
                          </w:pPr>
                          <w:r>
                            <w:rPr>
                              <w:rFonts w:ascii="Calibri" w:hAnsi="Calibri" w:cs="Calibri"/>
                              <w:i w:val="0"/>
                              <w:iCs/>
                              <w:color w:val="auto"/>
                              <w:sz w:val="18"/>
                            </w:rPr>
                            <w:t xml:space="preserve">Coordinator: </w:t>
                          </w:r>
                          <w:r>
                            <w:rPr>
                              <w:rFonts w:ascii="Calibri" w:hAnsi="Calibri" w:cs="Calibri"/>
                              <w:b w:val="0"/>
                              <w:i w:val="0"/>
                              <w:iCs/>
                              <w:color w:val="auto"/>
                              <w:sz w:val="18"/>
                            </w:rPr>
                            <w:t>Zo</w:t>
                          </w:r>
                          <w:r>
                            <w:rPr>
                              <w:rFonts w:ascii="Calibri" w:hAnsi="Calibri" w:cs="Calibri"/>
                              <w:b w:val="0"/>
                              <w:i w:val="0"/>
                              <w:iCs/>
                              <w:color w:val="222222"/>
                              <w:sz w:val="18"/>
                              <w:szCs w:val="18"/>
                            </w:rPr>
                            <w:t>ë</w:t>
                          </w:r>
                          <w:r>
                            <w:rPr>
                              <w:rFonts w:ascii="Calibri" w:hAnsi="Calibri" w:cs="Calibri"/>
                              <w:b w:val="0"/>
                              <w:i w:val="0"/>
                              <w:iCs/>
                              <w:color w:val="auto"/>
                              <w:sz w:val="18"/>
                            </w:rPr>
                            <w:t xml:space="preserve"> Holliday (</w:t>
                          </w:r>
                          <w:hyperlink r:id="rId1" w:history="1">
                            <w:r>
                              <w:rPr>
                                <w:rStyle w:val="Hyperlink"/>
                                <w:rFonts w:ascii="Calibri" w:hAnsi="Calibri" w:cs="Calibri"/>
                                <w:b w:val="0"/>
                                <w:i w:val="0"/>
                                <w:iCs/>
                                <w:color w:val="auto"/>
                                <w:sz w:val="18"/>
                                <w:u w:val="none"/>
                              </w:rPr>
                              <w:t>coordinator@rst.org.uk</w:t>
                            </w:r>
                          </w:hyperlink>
                          <w:r>
                            <w:rPr>
                              <w:rFonts w:ascii="Calibri" w:hAnsi="Calibri" w:cs="Calibri"/>
                              <w:b w:val="0"/>
                              <w:i w:val="0"/>
                              <w:iCs/>
                              <w:color w:val="auto"/>
                              <w:sz w:val="18"/>
                            </w:rPr>
                            <w:t xml:space="preserve">)  </w:t>
                          </w:r>
                          <w:r>
                            <w:rPr>
                              <w:rFonts w:ascii="Calibri" w:hAnsi="Calibri" w:cs="Calibri"/>
                              <w:bCs/>
                              <w:i w:val="0"/>
                              <w:iCs/>
                              <w:color w:val="auto"/>
                              <w:sz w:val="18"/>
                            </w:rPr>
                            <w:t>P</w:t>
                          </w:r>
                          <w:r>
                            <w:rPr>
                              <w:rFonts w:ascii="Calibri" w:hAnsi="Calibri" w:cs="Calibri"/>
                              <w:i w:val="0"/>
                              <w:iCs/>
                              <w:color w:val="auto"/>
                              <w:sz w:val="18"/>
                            </w:rPr>
                            <w:t xml:space="preserve">atrons: </w:t>
                          </w:r>
                          <w:r>
                            <w:rPr>
                              <w:rFonts w:ascii="Calibri" w:hAnsi="Calibri" w:cs="Calibri"/>
                              <w:b w:val="0"/>
                              <w:bCs/>
                              <w:i w:val="0"/>
                              <w:iCs/>
                              <w:color w:val="auto"/>
                              <w:sz w:val="18"/>
                            </w:rPr>
                            <w:t xml:space="preserve">Lord Provosts of Edinburgh and Glasgow, Alison Elliot OBE FRSE  </w:t>
                          </w:r>
                          <w:r>
                            <w:rPr>
                              <w:rFonts w:ascii="Cambria" w:hAnsi="Cambria" w:cs="Cambria"/>
                              <w:b w:val="0"/>
                              <w:bCs/>
                              <w:i w:val="0"/>
                              <w:iCs/>
                              <w:color w:val="auto"/>
                              <w:sz w:val="18"/>
                            </w:rPr>
                            <w:t xml:space="preserve">     </w:t>
                          </w:r>
                        </w:p>
                        <w:p w:rsidR="008E7CE8" w:rsidRDefault="008E7CE8">
                          <w:pPr>
                            <w:jc w:val="center"/>
                          </w:pPr>
                          <w:r>
                            <w:rPr>
                              <w:rFonts w:ascii="Calibri" w:hAnsi="Calibri" w:cs="Calibri"/>
                              <w:i/>
                              <w:sz w:val="18"/>
                              <w:szCs w:val="20"/>
                            </w:rPr>
                            <w:t xml:space="preserve">Company Limited by Guarantee: </w:t>
                          </w:r>
                          <w:r>
                            <w:rPr>
                              <w:rFonts w:ascii="Calibri" w:hAnsi="Calibri" w:cs="Calibri"/>
                              <w:b/>
                              <w:i/>
                              <w:sz w:val="18"/>
                              <w:szCs w:val="20"/>
                            </w:rPr>
                            <w:t>SC 274440</w:t>
                          </w:r>
                          <w:r>
                            <w:rPr>
                              <w:rFonts w:ascii="Calibri" w:hAnsi="Calibri" w:cs="Calibri"/>
                              <w:b/>
                              <w:bCs/>
                              <w:i/>
                              <w:sz w:val="18"/>
                              <w:szCs w:val="20"/>
                            </w:rPr>
                            <w:t xml:space="preserve">    </w:t>
                          </w:r>
                          <w:r>
                            <w:rPr>
                              <w:rFonts w:ascii="Calibri" w:hAnsi="Calibri" w:cs="Calibri"/>
                              <w:i/>
                              <w:sz w:val="18"/>
                              <w:szCs w:val="20"/>
                            </w:rPr>
                            <w:t>Registered charity:</w:t>
                          </w:r>
                          <w:r>
                            <w:rPr>
                              <w:rFonts w:ascii="Calibri" w:hAnsi="Calibri" w:cs="Calibri"/>
                              <w:b/>
                              <w:bCs/>
                              <w:i/>
                              <w:sz w:val="18"/>
                              <w:szCs w:val="20"/>
                            </w:rPr>
                            <w:t xml:space="preserve"> SC024328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5pt;margin-top:-37.05pt;width:478.25pt;height:54.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" stroked="f">
              <v:textbox inset="0,0,0,0">
                <w:txbxContent>
                  <w:p w:rsidR="008E7CE8" w:rsidRDefault="008E7CE8">
                    <w:pPr>
                      <w:pStyle w:val="Subtitle"/>
                      <w:ind w:left="1440" w:hanging="1440"/>
                    </w:pPr>
                    <w:r>
                      <w:rPr>
                        <w:rFonts w:ascii="Cambria" w:hAnsi="Cambria" w:cs="Cambria"/>
                        <w:color w:val="auto"/>
                      </w:rPr>
                      <w:t>Providing support for refugees and asylum seekers</w:t>
                    </w:r>
                  </w:p>
                  <w:p w:rsidR="008E7CE8" w:rsidRDefault="008E7CE8">
                    <w:pPr>
                      <w:pStyle w:val="Subtitle"/>
                      <w:ind w:left="1440" w:hanging="1440"/>
                    </w:pPr>
                    <w:r>
                      <w:rPr>
                        <w:rFonts w:ascii="Cambria" w:hAnsi="Cambria" w:cs="Cambria"/>
                        <w:color w:val="auto"/>
                      </w:rPr>
                      <w:t>where other means are not available</w:t>
                    </w:r>
                  </w:p>
                  <w:p w:rsidR="008E7CE8" w:rsidRDefault="008E7CE8">
                    <w:pPr>
                      <w:pStyle w:val="Subtitle"/>
                      <w:ind w:left="1440" w:hanging="1440"/>
                      <w:rPr>
                        <w:rFonts w:ascii="Calibri" w:hAnsi="Calibri" w:cs="Calibri"/>
                        <w:i w:val="0"/>
                        <w:iCs/>
                        <w:color w:val="auto"/>
                        <w:sz w:val="6"/>
                      </w:rPr>
                    </w:pPr>
                  </w:p>
                  <w:p w:rsidR="008E7CE8" w:rsidRDefault="008E7CE8">
                    <w:pPr>
                      <w:pStyle w:val="Subtitle"/>
                      <w:ind w:left="1440" w:hanging="1440"/>
                    </w:pPr>
                    <w:r>
                      <w:rPr>
                        <w:rFonts w:ascii="Calibri" w:hAnsi="Calibri" w:cs="Calibri"/>
                        <w:i w:val="0"/>
                        <w:iCs/>
                        <w:color w:val="auto"/>
                        <w:sz w:val="18"/>
                      </w:rPr>
                      <w:t xml:space="preserve">Coordinator: </w:t>
                    </w:r>
                    <w:r>
                      <w:rPr>
                        <w:rFonts w:ascii="Calibri" w:hAnsi="Calibri" w:cs="Calibri"/>
                        <w:b w:val="0"/>
                        <w:i w:val="0"/>
                        <w:iCs/>
                        <w:color w:val="auto"/>
                        <w:sz w:val="18"/>
                      </w:rPr>
                      <w:t>Zo</w:t>
                    </w:r>
                    <w:r>
                      <w:rPr>
                        <w:rFonts w:ascii="Calibri" w:hAnsi="Calibri" w:cs="Calibri"/>
                        <w:b w:val="0"/>
                        <w:i w:val="0"/>
                        <w:iCs/>
                        <w:color w:val="222222"/>
                        <w:sz w:val="18"/>
                        <w:szCs w:val="18"/>
                      </w:rPr>
                      <w:t>ë</w:t>
                    </w:r>
                    <w:r>
                      <w:rPr>
                        <w:rFonts w:ascii="Calibri" w:hAnsi="Calibri" w:cs="Calibri"/>
                        <w:b w:val="0"/>
                        <w:i w:val="0"/>
                        <w:iCs/>
                        <w:color w:val="auto"/>
                        <w:sz w:val="18"/>
                      </w:rPr>
                      <w:t xml:space="preserve"> Holliday (</w:t>
                    </w:r>
                    <w:hyperlink r:id="rId2" w:history="1">
                      <w:r>
                        <w:rPr>
                          <w:rStyle w:val="Hyperlink"/>
                          <w:rFonts w:ascii="Calibri" w:hAnsi="Calibri" w:cs="Calibri"/>
                          <w:b w:val="0"/>
                          <w:i w:val="0"/>
                          <w:iCs/>
                          <w:color w:val="auto"/>
                          <w:sz w:val="18"/>
                          <w:u w:val="none"/>
                        </w:rPr>
                        <w:t>coordinator@rst.org.uk</w:t>
                      </w:r>
                    </w:hyperlink>
                    <w:r>
                      <w:rPr>
                        <w:rFonts w:ascii="Calibri" w:hAnsi="Calibri" w:cs="Calibri"/>
                        <w:b w:val="0"/>
                        <w:i w:val="0"/>
                        <w:iCs/>
                        <w:color w:val="auto"/>
                        <w:sz w:val="18"/>
                      </w:rPr>
                      <w:t xml:space="preserve">)  </w:t>
                    </w:r>
                    <w:r>
                      <w:rPr>
                        <w:rFonts w:ascii="Calibri" w:hAnsi="Calibri" w:cs="Calibri"/>
                        <w:bCs/>
                        <w:i w:val="0"/>
                        <w:iCs/>
                        <w:color w:val="auto"/>
                        <w:sz w:val="18"/>
                      </w:rPr>
                      <w:t>P</w:t>
                    </w:r>
                    <w:r>
                      <w:rPr>
                        <w:rFonts w:ascii="Calibri" w:hAnsi="Calibri" w:cs="Calibri"/>
                        <w:i w:val="0"/>
                        <w:iCs/>
                        <w:color w:val="auto"/>
                        <w:sz w:val="18"/>
                      </w:rPr>
                      <w:t xml:space="preserve">atrons: </w:t>
                    </w:r>
                    <w:r>
                      <w:rPr>
                        <w:rFonts w:ascii="Calibri" w:hAnsi="Calibri" w:cs="Calibri"/>
                        <w:b w:val="0"/>
                        <w:bCs/>
                        <w:i w:val="0"/>
                        <w:iCs/>
                        <w:color w:val="auto"/>
                        <w:sz w:val="18"/>
                      </w:rPr>
                      <w:t xml:space="preserve">Lord Provosts of Edinburgh and Glasgow, Alison Elliot OBE FRSE  </w:t>
                    </w:r>
                    <w:r>
                      <w:rPr>
                        <w:rFonts w:ascii="Cambria" w:hAnsi="Cambria" w:cs="Cambria"/>
                        <w:b w:val="0"/>
                        <w:bCs/>
                        <w:i w:val="0"/>
                        <w:iCs/>
                        <w:color w:val="auto"/>
                        <w:sz w:val="18"/>
                      </w:rPr>
                      <w:t xml:space="preserve">     </w:t>
                    </w:r>
                  </w:p>
                  <w:p w:rsidR="008E7CE8" w:rsidRDefault="008E7CE8">
                    <w:pPr>
                      <w:jc w:val="center"/>
                    </w:pPr>
                    <w:r>
                      <w:rPr>
                        <w:rFonts w:ascii="Calibri" w:hAnsi="Calibri" w:cs="Calibri"/>
                        <w:i/>
                        <w:sz w:val="18"/>
                        <w:szCs w:val="20"/>
                      </w:rPr>
                      <w:t xml:space="preserve">Company Limited by Guarantee: </w:t>
                    </w:r>
                    <w:r>
                      <w:rPr>
                        <w:rFonts w:ascii="Calibri" w:hAnsi="Calibri" w:cs="Calibri"/>
                        <w:b/>
                        <w:i/>
                        <w:sz w:val="18"/>
                        <w:szCs w:val="20"/>
                      </w:rPr>
                      <w:t>SC 274440</w:t>
                    </w:r>
                    <w:r>
                      <w:rPr>
                        <w:rFonts w:ascii="Calibri" w:hAnsi="Calibri" w:cs="Calibri"/>
                        <w:b/>
                        <w:bCs/>
                        <w:i/>
                        <w:sz w:val="18"/>
                        <w:szCs w:val="20"/>
                      </w:rPr>
                      <w:t xml:space="preserve">    </w:t>
                    </w:r>
                    <w:r>
                      <w:rPr>
                        <w:rFonts w:ascii="Calibri" w:hAnsi="Calibri" w:cs="Calibri"/>
                        <w:i/>
                        <w:sz w:val="18"/>
                        <w:szCs w:val="20"/>
                      </w:rPr>
                      <w:t>Registered charity:</w:t>
                    </w:r>
                    <w:r>
                      <w:rPr>
                        <w:rFonts w:ascii="Calibri" w:hAnsi="Calibri" w:cs="Calibri"/>
                        <w:b/>
                        <w:bCs/>
                        <w:i/>
                        <w:sz w:val="18"/>
                        <w:szCs w:val="20"/>
                      </w:rPr>
                      <w:t xml:space="preserve"> SC024328</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61" w:rsidRDefault="00757561">
      <w:r>
        <w:separator/>
      </w:r>
    </w:p>
  </w:footnote>
  <w:footnote w:type="continuationSeparator" w:id="0">
    <w:p w:rsidR="00757561" w:rsidRDefault="00757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E8" w:rsidRDefault="008E7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E8" w:rsidRDefault="00440944">
    <w:pPr>
      <w:pStyle w:val="Subtitle"/>
      <w:ind w:left="7994" w:right="-283"/>
      <w:jc w:val="left"/>
    </w:pPr>
    <w:r>
      <w:rPr>
        <w:rFonts w:ascii="Calibri" w:hAnsi="Calibri" w:cs="Calibri"/>
        <w:b w:val="0"/>
        <w:i w:val="0"/>
        <w:noProof/>
        <w:color w:val="auto"/>
        <w:sz w:val="18"/>
        <w:lang w:val="en-GB" w:eastAsia="en-GB"/>
      </w:rPr>
      <w:drawing>
        <wp:anchor distT="0" distB="0" distL="114935" distR="114935" simplePos="0" relativeHeight="251658240" behindDoc="1" locked="0" layoutInCell="1" allowOverlap="1">
          <wp:simplePos x="0" y="0"/>
          <wp:positionH relativeFrom="column">
            <wp:posOffset>-284480</wp:posOffset>
          </wp:positionH>
          <wp:positionV relativeFrom="paragraph">
            <wp:posOffset>-122555</wp:posOffset>
          </wp:positionV>
          <wp:extent cx="1418590" cy="1195705"/>
          <wp:effectExtent l="0" t="0" r="0" b="4445"/>
          <wp:wrapTight wrapText="bothSides">
            <wp:wrapPolygon edited="0">
              <wp:start x="0" y="0"/>
              <wp:lineTo x="0" y="21336"/>
              <wp:lineTo x="21175" y="21336"/>
              <wp:lineTo x="211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590" cy="11957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8E7CE8">
      <w:rPr>
        <w:rFonts w:ascii="Calibri" w:hAnsi="Calibri" w:cs="Calibri"/>
        <w:b w:val="0"/>
        <w:i w:val="0"/>
        <w:color w:val="auto"/>
        <w:sz w:val="18"/>
      </w:rPr>
      <w:t>Robertson House</w:t>
    </w:r>
  </w:p>
  <w:p w:rsidR="008E7CE8" w:rsidRDefault="008E7CE8">
    <w:pPr>
      <w:pStyle w:val="Subtitle"/>
      <w:ind w:left="7994" w:right="-283"/>
      <w:jc w:val="left"/>
    </w:pPr>
    <w:r>
      <w:rPr>
        <w:rFonts w:ascii="Calibri" w:hAnsi="Calibri" w:cs="Calibri"/>
        <w:b w:val="0"/>
        <w:i w:val="0"/>
        <w:color w:val="auto"/>
        <w:sz w:val="18"/>
      </w:rPr>
      <w:t>152 Bath Street</w:t>
    </w:r>
  </w:p>
  <w:p w:rsidR="008E7CE8" w:rsidRDefault="008E7CE8">
    <w:pPr>
      <w:pStyle w:val="Subtitle"/>
      <w:ind w:left="7994" w:right="-283"/>
      <w:jc w:val="left"/>
    </w:pPr>
    <w:r>
      <w:rPr>
        <w:rFonts w:ascii="Calibri" w:hAnsi="Calibri" w:cs="Calibri"/>
        <w:b w:val="0"/>
        <w:i w:val="0"/>
        <w:color w:val="auto"/>
        <w:sz w:val="18"/>
      </w:rPr>
      <w:t xml:space="preserve">Glasgow </w:t>
    </w:r>
  </w:p>
  <w:p w:rsidR="008E7CE8" w:rsidRDefault="008E7CE8">
    <w:pPr>
      <w:pStyle w:val="Subtitle"/>
      <w:ind w:left="7994" w:right="-283"/>
      <w:jc w:val="left"/>
    </w:pPr>
    <w:r>
      <w:rPr>
        <w:rFonts w:ascii="Calibri" w:hAnsi="Calibri" w:cs="Calibri"/>
        <w:b w:val="0"/>
        <w:i w:val="0"/>
        <w:color w:val="auto"/>
        <w:sz w:val="18"/>
      </w:rPr>
      <w:t>G2 4TB</w:t>
    </w:r>
  </w:p>
  <w:p w:rsidR="008E7CE8" w:rsidRDefault="008E7CE8">
    <w:pPr>
      <w:pStyle w:val="BodyText"/>
      <w:ind w:left="7994" w:right="-283"/>
      <w:jc w:val="left"/>
    </w:pPr>
    <w:r>
      <w:rPr>
        <w:rFonts w:ascii="Calibri" w:eastAsia="Calibri" w:hAnsi="Calibri" w:cs="Calibri"/>
        <w:sz w:val="12"/>
        <w:szCs w:val="12"/>
      </w:rPr>
      <w:t xml:space="preserve"> </w:t>
    </w:r>
  </w:p>
  <w:p w:rsidR="008E7CE8" w:rsidRDefault="008E7CE8">
    <w:pPr>
      <w:pStyle w:val="Subtitle"/>
      <w:tabs>
        <w:tab w:val="left" w:pos="8550"/>
      </w:tabs>
      <w:ind w:left="7994" w:right="-283"/>
      <w:jc w:val="left"/>
    </w:pPr>
    <w:r>
      <w:rPr>
        <w:rFonts w:ascii="Calibri" w:hAnsi="Calibri" w:cs="Calibri"/>
        <w:bCs/>
        <w:i w:val="0"/>
        <w:color w:val="auto"/>
        <w:sz w:val="18"/>
        <w:szCs w:val="18"/>
      </w:rPr>
      <w:t>0141 353 5602</w:t>
    </w:r>
  </w:p>
  <w:p w:rsidR="008E7CE8" w:rsidRDefault="008E7CE8">
    <w:pPr>
      <w:pStyle w:val="Subtitle"/>
      <w:ind w:left="7994" w:right="-283"/>
      <w:jc w:val="left"/>
    </w:pPr>
    <w:hyperlink r:id="rId2" w:history="1">
      <w:r>
        <w:rPr>
          <w:rStyle w:val="Hyperlink"/>
          <w:rFonts w:ascii="Calibri" w:hAnsi="Calibri" w:cs="Calibri"/>
          <w:bCs/>
          <w:i w:val="0"/>
          <w:color w:val="000000"/>
          <w:sz w:val="18"/>
          <w:u w:val="none"/>
        </w:rPr>
        <w:t>fundraising@rst.org.uk</w:t>
      </w:r>
    </w:hyperlink>
    <w:r>
      <w:rPr>
        <w:rFonts w:ascii="Calibri" w:hAnsi="Calibri" w:cs="Calibri"/>
        <w:bCs/>
        <w:i w:val="0"/>
        <w:color w:val="000000"/>
        <w:sz w:val="18"/>
      </w:rPr>
      <w:t xml:space="preserve"> </w:t>
    </w:r>
  </w:p>
  <w:p w:rsidR="008E7CE8" w:rsidRDefault="008E7CE8">
    <w:pPr>
      <w:pStyle w:val="Subtitle"/>
      <w:ind w:left="7994" w:right="-283"/>
      <w:jc w:val="left"/>
    </w:pPr>
    <w:hyperlink r:id="rId3" w:history="1">
      <w:r>
        <w:rPr>
          <w:rStyle w:val="Hyperlink"/>
          <w:rFonts w:ascii="Calibri" w:hAnsi="Calibri" w:cs="Calibri"/>
          <w:i w:val="0"/>
          <w:color w:val="000000"/>
          <w:sz w:val="18"/>
          <w:u w:val="none"/>
        </w:rPr>
        <w:t>www.rst.org.uk</w:t>
      </w:r>
    </w:hyperlink>
    <w:r>
      <w:rPr>
        <w:rFonts w:ascii="Calibri" w:hAnsi="Calibri" w:cs="Calibri"/>
        <w:b w:val="0"/>
        <w:i w:val="0"/>
        <w:iCs/>
        <w:color w:val="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46"/>
    <w:rsid w:val="00440944"/>
    <w:rsid w:val="00557346"/>
    <w:rsid w:val="00757561"/>
    <w:rsid w:val="008E7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b w:val="0"/>
      <w:caps w:val="0"/>
      <w:smallCaps w:val="0"/>
      <w:color w:val="222222"/>
      <w:spacing w:val="0"/>
      <w:sz w:val="24"/>
      <w:szCs w:val="22"/>
    </w:rPr>
  </w:style>
  <w:style w:type="character" w:customStyle="1" w:styleId="WW8Num2z1">
    <w:name w:val="WW8Num2z1"/>
    <w:rPr>
      <w:rFonts w:ascii="Symbol" w:hAnsi="Symbol" w:cs="OpenSymbol"/>
    </w:rPr>
  </w:style>
  <w:style w:type="character" w:customStyle="1" w:styleId="WW8Num2z2">
    <w:name w:val="WW8Num2z2"/>
    <w:rPr>
      <w:rFonts w:ascii="Wingdings" w:hAnsi="Wingdings" w:cs="Wingdings" w:hint="default"/>
    </w:rPr>
  </w:style>
  <w:style w:type="character" w:styleId="DefaultParagraphFont0">
    <w:name w:val="Default Paragraph Font"/>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rPr>
      <w:rFonts w:ascii="Symbol" w:hAnsi="Symbol" w:cs="Symbol"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b w:val="0"/>
      <w:i w:val="0"/>
      <w:caps w:val="0"/>
      <w:smallCaps w:val="0"/>
      <w:strike w:val="0"/>
      <w:dstrike w:val="0"/>
      <w:vanish w:val="0"/>
      <w:color w:val="auto"/>
      <w:spacing w:val="0"/>
      <w:w w:val="100"/>
      <w:kern w:val="1"/>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rFonts w:ascii="Symbol" w:hAnsi="Symbol" w:cs="Symbol"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rPr>
      <w:rFonts w:ascii="Symbol" w:hAnsi="Symbol" w:cs="Symbol" w:hint="default"/>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DefaultParagraphFont">
    <w:name w:val="WW-Default Paragraph 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FootnoteTextChar">
    <w:name w:val="Footnote Text Char"/>
    <w:rPr>
      <w:rFonts w:ascii="Calibri" w:hAnsi="Calibri" w:cs="Calibri"/>
    </w:rPr>
  </w:style>
  <w:style w:type="character" w:customStyle="1" w:styleId="FootnoteCharacters">
    <w:name w:val="Footnote Characters"/>
    <w:rPr>
      <w:vertAlign w:val="superscript"/>
    </w:rPr>
  </w:style>
  <w:style w:type="character" w:styleId="CommentReference">
    <w:name w:val="annotation reference"/>
    <w:rPr>
      <w:sz w:val="18"/>
      <w:szCs w:val="18"/>
    </w:rPr>
  </w:style>
  <w:style w:type="character" w:customStyle="1" w:styleId="CommentTextChar">
    <w:name w:val="Comment Text Char"/>
    <w:rPr>
      <w:sz w:val="24"/>
      <w:szCs w:val="24"/>
    </w:rPr>
  </w:style>
  <w:style w:type="character" w:customStyle="1" w:styleId="CommentSubjectChar">
    <w:name w:val="Comment Subject Char"/>
    <w:rPr>
      <w:b/>
      <w:bCs/>
      <w:sz w:val="24"/>
      <w:szCs w:val="24"/>
    </w:rPr>
  </w:style>
  <w:style w:type="character" w:customStyle="1" w:styleId="SubtitleChar">
    <w:name w:val="Subtitle Char"/>
    <w:rPr>
      <w:rFonts w:ascii="AGaramond" w:hAnsi="AGaramond" w:cs="AGaramond"/>
      <w:b/>
      <w:i/>
      <w:color w:val="008000"/>
      <w:lang w:val="en-US"/>
    </w:rPr>
  </w:style>
  <w:style w:type="character" w:styleId="Strong">
    <w:name w:val="Strong"/>
    <w:qFormat/>
    <w:rPr>
      <w:b/>
      <w:bCs/>
    </w:rPr>
  </w:style>
  <w:style w:type="character" w:customStyle="1" w:styleId="ListLabel28">
    <w:name w:val="ListLabel 28"/>
    <w:rPr>
      <w:rFonts w:ascii="Times New Roman" w:hAnsi="Times New Roman" w:cs="OpenSymbol"/>
      <w:b w:val="0"/>
      <w:sz w:val="24"/>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paragraph" w:customStyle="1" w:styleId="Heading">
    <w:name w:val="Heading"/>
    <w:basedOn w:val="Normal"/>
    <w:next w:val="BodyText"/>
    <w:pPr>
      <w:jc w:val="center"/>
    </w:pPr>
    <w:rPr>
      <w:rFonts w:ascii="AGaramond" w:hAnsi="AGaramond" w:cs="AGaramond"/>
      <w:b/>
      <w:color w:val="008000"/>
      <w:sz w:val="36"/>
      <w:szCs w:val="20"/>
      <w:lang w:val="en-US"/>
    </w:rPr>
  </w:style>
  <w:style w:type="paragraph" w:styleId="BodyText">
    <w:name w:val="Body Text"/>
    <w:basedOn w:val="Normal"/>
    <w:pPr>
      <w:jc w:val="both"/>
    </w:pPr>
    <w:rPr>
      <w:rFonts w:ascii="Arial" w:hAnsi="Arial" w:cs="Arial"/>
      <w:sz w:val="22"/>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pPr>
      <w:tabs>
        <w:tab w:val="center" w:pos="4153"/>
        <w:tab w:val="right" w:pos="8306"/>
      </w:tabs>
    </w:pPr>
    <w:rPr>
      <w:rFonts w:ascii="Arial" w:hAnsi="Arial" w:cs="Arial"/>
      <w:sz w:val="22"/>
    </w:rPr>
  </w:style>
  <w:style w:type="paragraph" w:styleId="Subtitle">
    <w:name w:val="Subtitle"/>
    <w:basedOn w:val="Normal"/>
    <w:next w:val="BodyText"/>
    <w:qFormat/>
    <w:pPr>
      <w:jc w:val="center"/>
    </w:pPr>
    <w:rPr>
      <w:rFonts w:ascii="AGaramond" w:hAnsi="AGaramond" w:cs="AGaramond"/>
      <w:b/>
      <w:i/>
      <w:color w:val="008000"/>
      <w:sz w:val="20"/>
      <w:szCs w:val="20"/>
      <w:lang w:val="en-US"/>
    </w:rPr>
  </w:style>
  <w:style w:type="paragraph" w:styleId="BodyText2">
    <w:name w:val="Body Text 2"/>
    <w:basedOn w:val="Normal"/>
    <w:pPr>
      <w:jc w:val="both"/>
    </w:pPr>
    <w:rPr>
      <w:rFonts w:cs="Arial"/>
    </w:rPr>
  </w:style>
  <w:style w:type="paragraph" w:styleId="Footer">
    <w:name w:val="footer"/>
    <w:basedOn w:val="Normal"/>
    <w:pPr>
      <w:tabs>
        <w:tab w:val="center" w:pos="4153"/>
        <w:tab w:val="right" w:pos="8306"/>
      </w:tabs>
    </w:p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rPr>
  </w:style>
  <w:style w:type="paragraph" w:customStyle="1" w:styleId="ColorfulList-Accent11">
    <w:name w:val="Colorful List - Accent 11"/>
    <w:basedOn w:val="Normal"/>
    <w:pPr>
      <w:ind w:left="720"/>
    </w:pPr>
  </w:style>
  <w:style w:type="paragraph" w:styleId="FootnoteText">
    <w:name w:val="footnote text"/>
    <w:basedOn w:val="Normal"/>
    <w:rPr>
      <w:rFonts w:ascii="Calibri" w:hAnsi="Calibri" w:cs="Calibri"/>
      <w:sz w:val="20"/>
      <w:szCs w:val="20"/>
    </w:rPr>
  </w:style>
  <w:style w:type="paragraph" w:styleId="CommentText">
    <w:name w:val="annotation text"/>
    <w:basedOn w:val="Normal"/>
  </w:style>
  <w:style w:type="paragraph" w:styleId="CommentSubject">
    <w:name w:val="annotation subject"/>
    <w:basedOn w:val="CommentText"/>
    <w:next w:val="CommentText"/>
    <w:rPr>
      <w:b/>
      <w:bCs/>
      <w:sz w:val="20"/>
      <w:szCs w:val="20"/>
    </w:rPr>
  </w:style>
  <w:style w:type="paragraph" w:customStyle="1" w:styleId="FrameContents">
    <w:name w:val="Frame Contents"/>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b w:val="0"/>
      <w:caps w:val="0"/>
      <w:smallCaps w:val="0"/>
      <w:color w:val="222222"/>
      <w:spacing w:val="0"/>
      <w:sz w:val="24"/>
      <w:szCs w:val="22"/>
    </w:rPr>
  </w:style>
  <w:style w:type="character" w:customStyle="1" w:styleId="WW8Num2z1">
    <w:name w:val="WW8Num2z1"/>
    <w:rPr>
      <w:rFonts w:ascii="Symbol" w:hAnsi="Symbol" w:cs="OpenSymbol"/>
    </w:rPr>
  </w:style>
  <w:style w:type="character" w:customStyle="1" w:styleId="WW8Num2z2">
    <w:name w:val="WW8Num2z2"/>
    <w:rPr>
      <w:rFonts w:ascii="Wingdings" w:hAnsi="Wingdings" w:cs="Wingdings" w:hint="default"/>
    </w:rPr>
  </w:style>
  <w:style w:type="character" w:styleId="DefaultParagraphFont0">
    <w:name w:val="Default Paragraph Font"/>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rPr>
      <w:rFonts w:ascii="Symbol" w:hAnsi="Symbol" w:cs="Symbol"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b w:val="0"/>
      <w:i w:val="0"/>
      <w:caps w:val="0"/>
      <w:smallCaps w:val="0"/>
      <w:strike w:val="0"/>
      <w:dstrike w:val="0"/>
      <w:vanish w:val="0"/>
      <w:color w:val="auto"/>
      <w:spacing w:val="0"/>
      <w:w w:val="100"/>
      <w:kern w:val="1"/>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rFonts w:ascii="Symbol" w:hAnsi="Symbol" w:cs="Symbol"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rPr>
      <w:rFonts w:ascii="Symbol" w:hAnsi="Symbol" w:cs="Symbol" w:hint="default"/>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DefaultParagraphFont">
    <w:name w:val="WW-Default Paragraph 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FootnoteTextChar">
    <w:name w:val="Footnote Text Char"/>
    <w:rPr>
      <w:rFonts w:ascii="Calibri" w:hAnsi="Calibri" w:cs="Calibri"/>
    </w:rPr>
  </w:style>
  <w:style w:type="character" w:customStyle="1" w:styleId="FootnoteCharacters">
    <w:name w:val="Footnote Characters"/>
    <w:rPr>
      <w:vertAlign w:val="superscript"/>
    </w:rPr>
  </w:style>
  <w:style w:type="character" w:styleId="CommentReference">
    <w:name w:val="annotation reference"/>
    <w:rPr>
      <w:sz w:val="18"/>
      <w:szCs w:val="18"/>
    </w:rPr>
  </w:style>
  <w:style w:type="character" w:customStyle="1" w:styleId="CommentTextChar">
    <w:name w:val="Comment Text Char"/>
    <w:rPr>
      <w:sz w:val="24"/>
      <w:szCs w:val="24"/>
    </w:rPr>
  </w:style>
  <w:style w:type="character" w:customStyle="1" w:styleId="CommentSubjectChar">
    <w:name w:val="Comment Subject Char"/>
    <w:rPr>
      <w:b/>
      <w:bCs/>
      <w:sz w:val="24"/>
      <w:szCs w:val="24"/>
    </w:rPr>
  </w:style>
  <w:style w:type="character" w:customStyle="1" w:styleId="SubtitleChar">
    <w:name w:val="Subtitle Char"/>
    <w:rPr>
      <w:rFonts w:ascii="AGaramond" w:hAnsi="AGaramond" w:cs="AGaramond"/>
      <w:b/>
      <w:i/>
      <w:color w:val="008000"/>
      <w:lang w:val="en-US"/>
    </w:rPr>
  </w:style>
  <w:style w:type="character" w:styleId="Strong">
    <w:name w:val="Strong"/>
    <w:qFormat/>
    <w:rPr>
      <w:b/>
      <w:bCs/>
    </w:rPr>
  </w:style>
  <w:style w:type="character" w:customStyle="1" w:styleId="ListLabel28">
    <w:name w:val="ListLabel 28"/>
    <w:rPr>
      <w:rFonts w:ascii="Times New Roman" w:hAnsi="Times New Roman" w:cs="OpenSymbol"/>
      <w:b w:val="0"/>
      <w:sz w:val="24"/>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paragraph" w:customStyle="1" w:styleId="Heading">
    <w:name w:val="Heading"/>
    <w:basedOn w:val="Normal"/>
    <w:next w:val="BodyText"/>
    <w:pPr>
      <w:jc w:val="center"/>
    </w:pPr>
    <w:rPr>
      <w:rFonts w:ascii="AGaramond" w:hAnsi="AGaramond" w:cs="AGaramond"/>
      <w:b/>
      <w:color w:val="008000"/>
      <w:sz w:val="36"/>
      <w:szCs w:val="20"/>
      <w:lang w:val="en-US"/>
    </w:rPr>
  </w:style>
  <w:style w:type="paragraph" w:styleId="BodyText">
    <w:name w:val="Body Text"/>
    <w:basedOn w:val="Normal"/>
    <w:pPr>
      <w:jc w:val="both"/>
    </w:pPr>
    <w:rPr>
      <w:rFonts w:ascii="Arial" w:hAnsi="Arial" w:cs="Arial"/>
      <w:sz w:val="22"/>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pPr>
      <w:tabs>
        <w:tab w:val="center" w:pos="4153"/>
        <w:tab w:val="right" w:pos="8306"/>
      </w:tabs>
    </w:pPr>
    <w:rPr>
      <w:rFonts w:ascii="Arial" w:hAnsi="Arial" w:cs="Arial"/>
      <w:sz w:val="22"/>
    </w:rPr>
  </w:style>
  <w:style w:type="paragraph" w:styleId="Subtitle">
    <w:name w:val="Subtitle"/>
    <w:basedOn w:val="Normal"/>
    <w:next w:val="BodyText"/>
    <w:qFormat/>
    <w:pPr>
      <w:jc w:val="center"/>
    </w:pPr>
    <w:rPr>
      <w:rFonts w:ascii="AGaramond" w:hAnsi="AGaramond" w:cs="AGaramond"/>
      <w:b/>
      <w:i/>
      <w:color w:val="008000"/>
      <w:sz w:val="20"/>
      <w:szCs w:val="20"/>
      <w:lang w:val="en-US"/>
    </w:rPr>
  </w:style>
  <w:style w:type="paragraph" w:styleId="BodyText2">
    <w:name w:val="Body Text 2"/>
    <w:basedOn w:val="Normal"/>
    <w:pPr>
      <w:jc w:val="both"/>
    </w:pPr>
    <w:rPr>
      <w:rFonts w:cs="Arial"/>
    </w:rPr>
  </w:style>
  <w:style w:type="paragraph" w:styleId="Footer">
    <w:name w:val="footer"/>
    <w:basedOn w:val="Normal"/>
    <w:pPr>
      <w:tabs>
        <w:tab w:val="center" w:pos="4153"/>
        <w:tab w:val="right" w:pos="8306"/>
      </w:tabs>
    </w:p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rPr>
  </w:style>
  <w:style w:type="paragraph" w:customStyle="1" w:styleId="ColorfulList-Accent11">
    <w:name w:val="Colorful List - Accent 11"/>
    <w:basedOn w:val="Normal"/>
    <w:pPr>
      <w:ind w:left="720"/>
    </w:pPr>
  </w:style>
  <w:style w:type="paragraph" w:styleId="FootnoteText">
    <w:name w:val="footnote text"/>
    <w:basedOn w:val="Normal"/>
    <w:rPr>
      <w:rFonts w:ascii="Calibri" w:hAnsi="Calibri" w:cs="Calibri"/>
      <w:sz w:val="20"/>
      <w:szCs w:val="20"/>
    </w:rPr>
  </w:style>
  <w:style w:type="paragraph" w:styleId="CommentText">
    <w:name w:val="annotation text"/>
    <w:basedOn w:val="Normal"/>
  </w:style>
  <w:style w:type="paragraph" w:styleId="CommentSubject">
    <w:name w:val="annotation subject"/>
    <w:basedOn w:val="CommentText"/>
    <w:next w:val="CommentText"/>
    <w:rPr>
      <w:b/>
      <w:bCs/>
      <w:sz w:val="20"/>
      <w:szCs w:val="20"/>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t.org.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t.org.uk/what-we-do/destitute-asylum-seeker-service-da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st.org.uk/what-we-do/bus-pass-fund-pilot-project" TargetMode="External"/><Relationship Id="rId4" Type="http://schemas.openxmlformats.org/officeDocument/2006/relationships/settings" Target="settings.xml"/><Relationship Id="rId9" Type="http://schemas.openxmlformats.org/officeDocument/2006/relationships/hyperlink" Target="http://www.rst.org.uk/what-we-do/access-to-education-and-employment-grant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oordinator@rst.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ordinator@rst.org.uk" TargetMode="External"/><Relationship Id="rId1" Type="http://schemas.openxmlformats.org/officeDocument/2006/relationships/hyperlink" Target="mailto:coordinator@rst.org.uk"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rst.org.uk/" TargetMode="External"/><Relationship Id="rId2" Type="http://schemas.openxmlformats.org/officeDocument/2006/relationships/hyperlink" Target="mailto:fundraising@rst.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Refugee Survival Trust - Destitution and A to EE Grants</vt:lpstr>
    </vt:vector>
  </TitlesOfParts>
  <Company/>
  <LinksUpToDate>false</LinksUpToDate>
  <CharactersWithSpaces>2375</CharactersWithSpaces>
  <SharedDoc>false</SharedDoc>
  <HLinks>
    <vt:vector size="48" baseType="variant">
      <vt:variant>
        <vt:i4>1966083</vt:i4>
      </vt:variant>
      <vt:variant>
        <vt:i4>9</vt:i4>
      </vt:variant>
      <vt:variant>
        <vt:i4>0</vt:i4>
      </vt:variant>
      <vt:variant>
        <vt:i4>5</vt:i4>
      </vt:variant>
      <vt:variant>
        <vt:lpwstr>http://www.rst.org.uk/what-we-do/destitute-asylum-seeker-service-dass</vt:lpwstr>
      </vt:variant>
      <vt:variant>
        <vt:lpwstr/>
      </vt:variant>
      <vt:variant>
        <vt:i4>1966096</vt:i4>
      </vt:variant>
      <vt:variant>
        <vt:i4>6</vt:i4>
      </vt:variant>
      <vt:variant>
        <vt:i4>0</vt:i4>
      </vt:variant>
      <vt:variant>
        <vt:i4>5</vt:i4>
      </vt:variant>
      <vt:variant>
        <vt:lpwstr>http://www.rst.org.uk/what-we-do/bus-pass-fund-pilot-project</vt:lpwstr>
      </vt:variant>
      <vt:variant>
        <vt:lpwstr/>
      </vt:variant>
      <vt:variant>
        <vt:i4>2949226</vt:i4>
      </vt:variant>
      <vt:variant>
        <vt:i4>3</vt:i4>
      </vt:variant>
      <vt:variant>
        <vt:i4>0</vt:i4>
      </vt:variant>
      <vt:variant>
        <vt:i4>5</vt:i4>
      </vt:variant>
      <vt:variant>
        <vt:lpwstr>http://www.rst.org.uk/what-we-do/access-to-education-and-employment-grants</vt:lpwstr>
      </vt:variant>
      <vt:variant>
        <vt:lpwstr/>
      </vt:variant>
      <vt:variant>
        <vt:i4>8323130</vt:i4>
      </vt:variant>
      <vt:variant>
        <vt:i4>0</vt:i4>
      </vt:variant>
      <vt:variant>
        <vt:i4>0</vt:i4>
      </vt:variant>
      <vt:variant>
        <vt:i4>5</vt:i4>
      </vt:variant>
      <vt:variant>
        <vt:lpwstr>http://www.rst.org.uk/</vt:lpwstr>
      </vt:variant>
      <vt:variant>
        <vt:lpwstr/>
      </vt:variant>
      <vt:variant>
        <vt:i4>8323130</vt:i4>
      </vt:variant>
      <vt:variant>
        <vt:i4>6</vt:i4>
      </vt:variant>
      <vt:variant>
        <vt:i4>0</vt:i4>
      </vt:variant>
      <vt:variant>
        <vt:i4>5</vt:i4>
      </vt:variant>
      <vt:variant>
        <vt:lpwstr>http://www.rst.org.uk/</vt:lpwstr>
      </vt:variant>
      <vt:variant>
        <vt:lpwstr/>
      </vt:variant>
      <vt:variant>
        <vt:i4>262246</vt:i4>
      </vt:variant>
      <vt:variant>
        <vt:i4>3</vt:i4>
      </vt:variant>
      <vt:variant>
        <vt:i4>0</vt:i4>
      </vt:variant>
      <vt:variant>
        <vt:i4>5</vt:i4>
      </vt:variant>
      <vt:variant>
        <vt:lpwstr>mailto:fundraising@rst.org.uk</vt:lpwstr>
      </vt:variant>
      <vt:variant>
        <vt:lpwstr/>
      </vt:variant>
      <vt:variant>
        <vt:i4>1638513</vt:i4>
      </vt:variant>
      <vt:variant>
        <vt:i4>0</vt:i4>
      </vt:variant>
      <vt:variant>
        <vt:i4>0</vt:i4>
      </vt:variant>
      <vt:variant>
        <vt:i4>5</vt:i4>
      </vt:variant>
      <vt:variant>
        <vt:lpwstr>mailto:coordinator@rst.org.uk</vt:lpwstr>
      </vt:variant>
      <vt:variant>
        <vt:lpwstr/>
      </vt:variant>
      <vt:variant>
        <vt:i4>1638513</vt:i4>
      </vt:variant>
      <vt:variant>
        <vt:i4>0</vt:i4>
      </vt:variant>
      <vt:variant>
        <vt:i4>0</vt:i4>
      </vt:variant>
      <vt:variant>
        <vt:i4>5</vt:i4>
      </vt:variant>
      <vt:variant>
        <vt:lpwstr>mailto:coordinator@rst.org.uk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Survival Trust - Destitution and A to EE Grants</dc:title>
  <dc:creator>Marion</dc:creator>
  <cp:lastModifiedBy>Bradwell, David</cp:lastModifiedBy>
  <cp:revision>2</cp:revision>
  <cp:lastPrinted>2017-06-22T10:30:00Z</cp:lastPrinted>
  <dcterms:created xsi:type="dcterms:W3CDTF">2017-09-21T08:30:00Z</dcterms:created>
  <dcterms:modified xsi:type="dcterms:W3CDTF">2017-09-21T08:30:00Z</dcterms:modified>
</cp:coreProperties>
</file>